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6123" w:rsidRDefault="000B6123"/>
    <w:p w:rsidR="000B6123" w:rsidRDefault="00F97838">
      <w:pPr>
        <w:jc w:val="center"/>
      </w:pPr>
      <w:r>
        <w:rPr>
          <w:noProof/>
        </w:rPr>
        <w:drawing>
          <wp:inline distT="0" distB="0" distL="0" distR="0">
            <wp:extent cx="1528763" cy="1437037"/>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528763" cy="1437037"/>
                    </a:xfrm>
                    <a:prstGeom prst="rect">
                      <a:avLst/>
                    </a:prstGeom>
                    <a:ln/>
                  </pic:spPr>
                </pic:pic>
              </a:graphicData>
            </a:graphic>
          </wp:inline>
        </w:drawing>
      </w:r>
      <w:r>
        <w:rPr>
          <w:noProof/>
        </w:rPr>
        <mc:AlternateContent>
          <mc:Choice Requires="wpg">
            <w:drawing>
              <wp:anchor distT="0" distB="0" distL="0" distR="0" simplePos="0" relativeHeight="251658240" behindDoc="0" locked="0" layoutInCell="1" hidden="0" allowOverlap="1">
                <wp:simplePos x="0" y="0"/>
                <wp:positionH relativeFrom="column">
                  <wp:posOffset>-38099</wp:posOffset>
                </wp:positionH>
                <wp:positionV relativeFrom="paragraph">
                  <wp:posOffset>1968500</wp:posOffset>
                </wp:positionV>
                <wp:extent cx="6035675" cy="44450"/>
                <wp:effectExtent l="0" t="0" r="0" b="0"/>
                <wp:wrapSquare wrapText="bothSides" distT="0" distB="0" distL="0" distR="0"/>
                <wp:docPr id="1" name="Straight Arrow Connector 1"/>
                <wp:cNvGraphicFramePr/>
                <a:graphic xmlns:a="http://schemas.openxmlformats.org/drawingml/2006/main">
                  <a:graphicData uri="http://schemas.microsoft.com/office/word/2010/wordprocessingShape">
                    <wps:wsp>
                      <wps:cNvCnPr/>
                      <wps:spPr>
                        <a:xfrm>
                          <a:off x="2334513" y="3764125"/>
                          <a:ext cx="6022975" cy="31750"/>
                        </a:xfrm>
                        <a:prstGeom prst="straightConnector1">
                          <a:avLst/>
                        </a:prstGeom>
                        <a:noFill/>
                        <a:ln w="12700" cap="flat" cmpd="sng">
                          <a:solidFill>
                            <a:srgbClr val="5B9BD5"/>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-38099</wp:posOffset>
                </wp:positionH>
                <wp:positionV relativeFrom="paragraph">
                  <wp:posOffset>1968500</wp:posOffset>
                </wp:positionV>
                <wp:extent cx="6035675" cy="44450"/>
                <wp:effectExtent b="0" l="0" r="0" t="0"/>
                <wp:wrapSquare wrapText="bothSides" distB="0" distT="0" distL="0" distR="0"/>
                <wp:docPr id="1"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6035675" cy="44450"/>
                        </a:xfrm>
                        <a:prstGeom prst="rect"/>
                        <a:ln/>
                      </pic:spPr>
                    </pic:pic>
                  </a:graphicData>
                </a:graphic>
              </wp:anchor>
            </w:drawing>
          </mc:Fallback>
        </mc:AlternateContent>
      </w:r>
    </w:p>
    <w:p w:rsidR="000B6123" w:rsidRDefault="00F97838">
      <w:pPr>
        <w:jc w:val="center"/>
        <w:rPr>
          <w:sz w:val="32"/>
          <w:szCs w:val="32"/>
        </w:rPr>
      </w:pPr>
      <w:r>
        <w:rPr>
          <w:b/>
          <w:sz w:val="32"/>
          <w:szCs w:val="32"/>
        </w:rPr>
        <w:t>For Immediate Release</w:t>
      </w:r>
      <w:r>
        <w:rPr>
          <w:noProof/>
        </w:rPr>
        <mc:AlternateContent>
          <mc:Choice Requires="wpg">
            <w:drawing>
              <wp:anchor distT="0" distB="0" distL="0" distR="0" simplePos="0" relativeHeight="251659264" behindDoc="0" locked="0" layoutInCell="1" hidden="0" allowOverlap="1">
                <wp:simplePos x="0" y="0"/>
                <wp:positionH relativeFrom="column">
                  <wp:posOffset>57150</wp:posOffset>
                </wp:positionH>
                <wp:positionV relativeFrom="paragraph">
                  <wp:posOffset>47625</wp:posOffset>
                </wp:positionV>
                <wp:extent cx="6035675" cy="44450"/>
                <wp:effectExtent l="0" t="0" r="0" b="0"/>
                <wp:wrapSquare wrapText="bothSides" distT="0" distB="0" distL="0" distR="0"/>
                <wp:docPr id="2" name="Straight Arrow Connector 2"/>
                <wp:cNvGraphicFramePr/>
                <a:graphic xmlns:a="http://schemas.openxmlformats.org/drawingml/2006/main">
                  <a:graphicData uri="http://schemas.microsoft.com/office/word/2010/wordprocessingShape">
                    <wps:wsp>
                      <wps:cNvCnPr/>
                      <wps:spPr>
                        <a:xfrm>
                          <a:off x="2334513" y="3764125"/>
                          <a:ext cx="6022975" cy="31750"/>
                        </a:xfrm>
                        <a:prstGeom prst="straightConnector1">
                          <a:avLst/>
                        </a:prstGeom>
                        <a:noFill/>
                        <a:ln w="12700" cap="flat" cmpd="sng">
                          <a:solidFill>
                            <a:schemeClr val="accent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57150</wp:posOffset>
                </wp:positionH>
                <wp:positionV relativeFrom="paragraph">
                  <wp:posOffset>47625</wp:posOffset>
                </wp:positionV>
                <wp:extent cx="6035675" cy="44450"/>
                <wp:effectExtent b="0" l="0" r="0" t="0"/>
                <wp:wrapSquare wrapText="bothSides" distB="0" distT="0" distL="0" distR="0"/>
                <wp:docPr id="2"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6035675" cy="44450"/>
                        </a:xfrm>
                        <a:prstGeom prst="rect"/>
                        <a:ln/>
                      </pic:spPr>
                    </pic:pic>
                  </a:graphicData>
                </a:graphic>
              </wp:anchor>
            </w:drawing>
          </mc:Fallback>
        </mc:AlternateContent>
      </w:r>
    </w:p>
    <w:p w:rsidR="005A6133" w:rsidRDefault="00F97838">
      <w:pPr>
        <w:tabs>
          <w:tab w:val="left" w:pos="2685"/>
        </w:tabs>
        <w:spacing w:after="0" w:line="240" w:lineRule="auto"/>
      </w:pPr>
      <w:r>
        <w:t xml:space="preserve">Contact: Brian Wilson, </w:t>
      </w:r>
    </w:p>
    <w:p w:rsidR="000B6123" w:rsidRDefault="00F97838">
      <w:pPr>
        <w:tabs>
          <w:tab w:val="left" w:pos="2685"/>
        </w:tabs>
        <w:spacing w:after="0" w:line="240" w:lineRule="auto"/>
      </w:pPr>
      <w:r>
        <w:t>626 N Shore Rd</w:t>
      </w:r>
    </w:p>
    <w:p w:rsidR="000B6123" w:rsidRDefault="00F97838">
      <w:pPr>
        <w:spacing w:after="0" w:line="240" w:lineRule="auto"/>
      </w:pPr>
      <w:r>
        <w:t>Absecon, New Jersey</w:t>
      </w:r>
    </w:p>
    <w:p w:rsidR="000B6123" w:rsidRDefault="00F97838">
      <w:pPr>
        <w:spacing w:after="0" w:line="240" w:lineRule="auto"/>
      </w:pPr>
      <w:r>
        <w:t>Phone: (609) 272-010</w:t>
      </w:r>
      <w:r w:rsidR="00DA6BD3">
        <w:t>1 ext.22</w:t>
      </w:r>
      <w:bookmarkStart w:id="0" w:name="_GoBack"/>
      <w:bookmarkEnd w:id="0"/>
    </w:p>
    <w:p w:rsidR="005C6C30" w:rsidRDefault="00F97838">
      <w:pPr>
        <w:spacing w:after="0" w:line="240" w:lineRule="auto"/>
      </w:pPr>
      <w:r>
        <w:t xml:space="preserve">Email: </w:t>
      </w:r>
      <w:hyperlink r:id="rId9">
        <w:r>
          <w:rPr>
            <w:color w:val="0000FF"/>
            <w:u w:val="single"/>
          </w:rPr>
          <w:t>Bwilson@atlprev.org</w:t>
        </w:r>
      </w:hyperlink>
    </w:p>
    <w:p w:rsidR="000B6123" w:rsidRDefault="00F97838">
      <w:pPr>
        <w:spacing w:after="0" w:line="240" w:lineRule="auto"/>
        <w:rPr>
          <w:sz w:val="28"/>
          <w:szCs w:val="28"/>
        </w:rPr>
      </w:pPr>
      <w:r>
        <w:t xml:space="preserve">Date: </w:t>
      </w:r>
      <w:r>
        <w:rPr>
          <w:noProof/>
        </w:rPr>
        <w:drawing>
          <wp:anchor distT="0" distB="0" distL="0" distR="0" simplePos="0" relativeHeight="251660288" behindDoc="0" locked="0" layoutInCell="1" hidden="0" allowOverlap="1">
            <wp:simplePos x="0" y="0"/>
            <wp:positionH relativeFrom="column">
              <wp:posOffset>0</wp:posOffset>
            </wp:positionH>
            <wp:positionV relativeFrom="paragraph">
              <wp:posOffset>173355</wp:posOffset>
            </wp:positionV>
            <wp:extent cx="5943600" cy="36195"/>
            <wp:effectExtent l="0" t="0" r="0" b="0"/>
            <wp:wrapSquare wrapText="bothSides" distT="0" distB="0" distL="0" distR="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5943600" cy="36195"/>
                    </a:xfrm>
                    <a:prstGeom prst="rect">
                      <a:avLst/>
                    </a:prstGeom>
                    <a:ln/>
                  </pic:spPr>
                </pic:pic>
              </a:graphicData>
            </a:graphic>
          </wp:anchor>
        </w:drawing>
      </w:r>
      <w:r w:rsidR="005C6C30">
        <w:t>July 2</w:t>
      </w:r>
      <w:r w:rsidR="005A6133">
        <w:t>1</w:t>
      </w:r>
      <w:r w:rsidR="005C6C30">
        <w:t>, 2020</w:t>
      </w:r>
    </w:p>
    <w:p w:rsidR="000B6123" w:rsidRDefault="00F97838" w:rsidP="00825A4A">
      <w:pPr>
        <w:spacing w:after="0" w:line="240" w:lineRule="auto"/>
        <w:jc w:val="center"/>
        <w:rPr>
          <w:b/>
          <w:sz w:val="36"/>
          <w:szCs w:val="36"/>
        </w:rPr>
      </w:pPr>
      <w:r>
        <w:rPr>
          <w:b/>
          <w:sz w:val="36"/>
          <w:szCs w:val="36"/>
        </w:rPr>
        <w:t>JTAC Medication Disposal Project</w:t>
      </w:r>
    </w:p>
    <w:p w:rsidR="000B6123" w:rsidRDefault="00F97838" w:rsidP="00825A4A">
      <w:pPr>
        <w:spacing w:after="0" w:line="240" w:lineRule="auto"/>
        <w:jc w:val="center"/>
        <w:rPr>
          <w:sz w:val="21"/>
          <w:szCs w:val="21"/>
        </w:rPr>
      </w:pPr>
      <w:r>
        <w:rPr>
          <w:b/>
          <w:sz w:val="21"/>
          <w:szCs w:val="21"/>
        </w:rPr>
        <w:t xml:space="preserve">(JTAC </w:t>
      </w:r>
      <w:r w:rsidR="00825A4A">
        <w:rPr>
          <w:b/>
          <w:sz w:val="21"/>
          <w:szCs w:val="21"/>
        </w:rPr>
        <w:t>providing</w:t>
      </w:r>
      <w:r>
        <w:rPr>
          <w:b/>
          <w:sz w:val="21"/>
          <w:szCs w:val="21"/>
        </w:rPr>
        <w:t xml:space="preserve"> medication disposal information to pharmacies</w:t>
      </w:r>
      <w:r w:rsidR="005C6C30">
        <w:rPr>
          <w:b/>
          <w:sz w:val="21"/>
          <w:szCs w:val="21"/>
        </w:rPr>
        <w:t xml:space="preserve"> and Deterra drug deactivation bags</w:t>
      </w:r>
      <w:r>
        <w:rPr>
          <w:b/>
          <w:sz w:val="21"/>
          <w:szCs w:val="21"/>
        </w:rPr>
        <w:t>)</w:t>
      </w:r>
      <w:r>
        <w:rPr>
          <w:noProof/>
        </w:rPr>
        <w:drawing>
          <wp:anchor distT="0" distB="0" distL="0" distR="0" simplePos="0" relativeHeight="251661312" behindDoc="0" locked="0" layoutInCell="1" hidden="0" allowOverlap="1">
            <wp:simplePos x="0" y="0"/>
            <wp:positionH relativeFrom="column">
              <wp:posOffset>0</wp:posOffset>
            </wp:positionH>
            <wp:positionV relativeFrom="paragraph">
              <wp:posOffset>238125</wp:posOffset>
            </wp:positionV>
            <wp:extent cx="6023610" cy="36830"/>
            <wp:effectExtent l="0" t="0" r="0" b="0"/>
            <wp:wrapSquare wrapText="bothSides" distT="0" distB="0" distL="0" distR="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6023610" cy="36830"/>
                    </a:xfrm>
                    <a:prstGeom prst="rect">
                      <a:avLst/>
                    </a:prstGeom>
                    <a:ln/>
                  </pic:spPr>
                </pic:pic>
              </a:graphicData>
            </a:graphic>
          </wp:anchor>
        </w:drawing>
      </w:r>
    </w:p>
    <w:p w:rsidR="003D644A" w:rsidRDefault="00F97838" w:rsidP="003D644A">
      <w:pPr>
        <w:spacing w:after="0" w:line="240" w:lineRule="auto"/>
        <w:ind w:firstLine="720"/>
        <w:jc w:val="both"/>
      </w:pPr>
      <w:r>
        <w:t xml:space="preserve">Join Together Atlantic County (JTAC), a substance misuse prevention coalition, is partnering with </w:t>
      </w:r>
      <w:r w:rsidR="00771E35">
        <w:t xml:space="preserve">Atlantic County </w:t>
      </w:r>
      <w:r>
        <w:t xml:space="preserve">pharmacies to </w:t>
      </w:r>
      <w:r w:rsidR="005C6C30">
        <w:t>help them educate their customers</w:t>
      </w:r>
      <w:r>
        <w:t xml:space="preserve"> on proper </w:t>
      </w:r>
      <w:r>
        <w:rPr>
          <w:highlight w:val="white"/>
        </w:rPr>
        <w:t>medication disp</w:t>
      </w:r>
      <w:r w:rsidR="005C6C30">
        <w:rPr>
          <w:highlight w:val="white"/>
        </w:rPr>
        <w:t>osal methods. Prescription and over the counter</w:t>
      </w:r>
      <w:r>
        <w:rPr>
          <w:highlight w:val="white"/>
        </w:rPr>
        <w:t xml:space="preserve"> medication misuse has been one </w:t>
      </w:r>
      <w:r w:rsidR="00825A4A">
        <w:rPr>
          <w:highlight w:val="white"/>
        </w:rPr>
        <w:t>of the</w:t>
      </w:r>
      <w:r>
        <w:rPr>
          <w:highlight w:val="white"/>
        </w:rPr>
        <w:t xml:space="preserve"> main contributors to the opioid epidemic</w:t>
      </w:r>
      <w:r w:rsidR="00825A4A">
        <w:rPr>
          <w:highlight w:val="white"/>
        </w:rPr>
        <w:t>, and</w:t>
      </w:r>
      <w:r>
        <w:rPr>
          <w:highlight w:val="white"/>
        </w:rPr>
        <w:t xml:space="preserve"> has </w:t>
      </w:r>
      <w:r w:rsidR="00825A4A">
        <w:rPr>
          <w:highlight w:val="white"/>
        </w:rPr>
        <w:t>led</w:t>
      </w:r>
      <w:r>
        <w:rPr>
          <w:highlight w:val="white"/>
        </w:rPr>
        <w:t xml:space="preserve"> to</w:t>
      </w:r>
      <w:r w:rsidR="005C6C30">
        <w:rPr>
          <w:highlight w:val="white"/>
        </w:rPr>
        <w:t xml:space="preserve"> accidental ingestion,</w:t>
      </w:r>
      <w:r>
        <w:rPr>
          <w:highlight w:val="white"/>
        </w:rPr>
        <w:t xml:space="preserve"> addiction, hospitalization, overdoses and even </w:t>
      </w:r>
      <w:r w:rsidR="00825A4A">
        <w:rPr>
          <w:highlight w:val="white"/>
        </w:rPr>
        <w:t>death.</w:t>
      </w:r>
      <w:r>
        <w:rPr>
          <w:highlight w:val="white"/>
        </w:rPr>
        <w:t xml:space="preserve"> </w:t>
      </w:r>
      <w:r>
        <w:t xml:space="preserve">One of the best ways to </w:t>
      </w:r>
      <w:r w:rsidR="005C6C30">
        <w:t>prevent substance misuse</w:t>
      </w:r>
      <w:r w:rsidR="00A75D89">
        <w:t xml:space="preserve"> and</w:t>
      </w:r>
      <w:r>
        <w:t xml:space="preserve"> protec</w:t>
      </w:r>
      <w:r w:rsidR="005C6C30">
        <w:t>t the environment</w:t>
      </w:r>
      <w:r>
        <w:t xml:space="preserve">, is by </w:t>
      </w:r>
      <w:r w:rsidR="00A75D89">
        <w:t xml:space="preserve">disposing </w:t>
      </w:r>
      <w:r>
        <w:t>of any unused</w:t>
      </w:r>
      <w:r w:rsidR="005C6C30">
        <w:t>, unwanted</w:t>
      </w:r>
      <w:r w:rsidR="00A75D89">
        <w:t xml:space="preserve"> and or expired medications </w:t>
      </w:r>
      <w:r>
        <w:t xml:space="preserve">in </w:t>
      </w:r>
      <w:r w:rsidRPr="005C6C30">
        <w:t xml:space="preserve">a permanent </w:t>
      </w:r>
      <w:r w:rsidR="003D644A">
        <w:t xml:space="preserve">prescription </w:t>
      </w:r>
      <w:r w:rsidRPr="005C6C30">
        <w:t xml:space="preserve">disposal drop box or with a </w:t>
      </w:r>
      <w:r w:rsidR="00A75D89">
        <w:t>Deterra drug deactivation</w:t>
      </w:r>
      <w:r w:rsidR="005C6C30" w:rsidRPr="005C6C30">
        <w:t xml:space="preserve"> disposal bag.  </w:t>
      </w:r>
      <w:bookmarkStart w:id="1" w:name="_gjdgxs" w:colFirst="0" w:colLast="0"/>
      <w:bookmarkEnd w:id="1"/>
      <w:r w:rsidR="003D644A">
        <w:t>Charlie’s Law which was recently passed requires that all pharmacies educate their customer about proper drug disposal and offer them a way to dispose of medication either through a permanent prescription disposal drop box or through a drug deactivation s</w:t>
      </w:r>
      <w:r w:rsidR="001D02BB">
        <w:t>ystem like Deterra or Dispose Rx</w:t>
      </w:r>
      <w:r w:rsidR="003D644A">
        <w:t xml:space="preserve">. </w:t>
      </w:r>
    </w:p>
    <w:p w:rsidR="003D644A" w:rsidRDefault="00A75D89" w:rsidP="003D644A">
      <w:pPr>
        <w:spacing w:after="0" w:line="240" w:lineRule="auto"/>
        <w:ind w:firstLine="720"/>
        <w:jc w:val="both"/>
      </w:pPr>
      <w:r>
        <w:t>JTAC is</w:t>
      </w:r>
      <w:r w:rsidR="005C6C30">
        <w:t xml:space="preserve"> providing </w:t>
      </w:r>
      <w:r w:rsidR="00F97838">
        <w:t xml:space="preserve">pharmacies with </w:t>
      </w:r>
      <w:r w:rsidR="001D02BB">
        <w:t xml:space="preserve">FREE </w:t>
      </w:r>
      <w:r w:rsidR="00F97838">
        <w:t>Deterra drug deactivation disposal</w:t>
      </w:r>
      <w:r w:rsidR="005C6C30">
        <w:t xml:space="preserve"> bags, informational rack cards, magnets, stickers </w:t>
      </w:r>
      <w:r w:rsidR="00F97838">
        <w:t>and posters that provide information a</w:t>
      </w:r>
      <w:r>
        <w:t xml:space="preserve">bout proper medication disposal. JTAC is offering to purchase </w:t>
      </w:r>
      <w:r w:rsidR="005A6133">
        <w:t xml:space="preserve">a limited number of </w:t>
      </w:r>
      <w:r>
        <w:t>permanent</w:t>
      </w:r>
      <w:r w:rsidR="001D02BB">
        <w:t xml:space="preserve"> prescription disposal drop box</w:t>
      </w:r>
      <w:r w:rsidR="005A6133">
        <w:t>es</w:t>
      </w:r>
      <w:r>
        <w:t>. JTAC visit</w:t>
      </w:r>
      <w:r w:rsidR="00AB57FC">
        <w:t>ed</w:t>
      </w:r>
      <w:r>
        <w:t xml:space="preserve"> nearly 55 pharmacies and suppl</w:t>
      </w:r>
      <w:r w:rsidR="00AB57FC">
        <w:t>ied</w:t>
      </w:r>
      <w:r>
        <w:t xml:space="preserve"> them with these materials</w:t>
      </w:r>
      <w:r w:rsidR="001D02BB">
        <w:t xml:space="preserve"> over the </w:t>
      </w:r>
      <w:r w:rsidR="00AB57FC">
        <w:t>past</w:t>
      </w:r>
      <w:r w:rsidR="001D02BB">
        <w:t xml:space="preserve"> few weeks</w:t>
      </w:r>
      <w:r>
        <w:t xml:space="preserve">. </w:t>
      </w:r>
    </w:p>
    <w:p w:rsidR="003D644A" w:rsidRPr="003D644A" w:rsidRDefault="00226A1E" w:rsidP="003D644A">
      <w:pPr>
        <w:spacing w:after="0" w:line="240" w:lineRule="auto"/>
        <w:ind w:firstLine="720"/>
        <w:jc w:val="both"/>
        <w:rPr>
          <w:highlight w:val="white"/>
        </w:rPr>
      </w:pPr>
      <w:r>
        <w:rPr>
          <w:highlight w:val="white"/>
        </w:rPr>
        <w:t>A</w:t>
      </w:r>
      <w:r w:rsidRPr="00226A1E">
        <w:rPr>
          <w:highlight w:val="white"/>
        </w:rPr>
        <w:t xml:space="preserve">ccording to the National Institute on Drug Abuse </w:t>
      </w:r>
      <w:r w:rsidR="00F97838">
        <w:rPr>
          <w:highlight w:val="white"/>
        </w:rPr>
        <w:t>in 2017, an estimated 18 million people (more than 6 percent of those aged</w:t>
      </w:r>
      <w:r w:rsidR="00A75D89">
        <w:rPr>
          <w:highlight w:val="white"/>
        </w:rPr>
        <w:t xml:space="preserve"> 12 and older) have misused</w:t>
      </w:r>
      <w:r w:rsidR="00F97838">
        <w:rPr>
          <w:highlight w:val="white"/>
        </w:rPr>
        <w:t xml:space="preserve"> medications at least once in the past year. Misuse of prescription drugs is highest among young adults ages 18 to 25, with 14.4 percent reported nonmedical use in the past year. Among youth ages 12 to 17, 4.9 percent reported past-year nonmedical use of prescription medications.</w:t>
      </w:r>
    </w:p>
    <w:p w:rsidR="00985956" w:rsidRDefault="00F97838" w:rsidP="003D644A">
      <w:pPr>
        <w:spacing w:after="0" w:line="240" w:lineRule="auto"/>
        <w:ind w:firstLine="720"/>
        <w:jc w:val="both"/>
      </w:pPr>
      <w:bookmarkStart w:id="2" w:name="_30j0zll" w:colFirst="0" w:colLast="0"/>
      <w:bookmarkEnd w:id="2"/>
      <w:r>
        <w:t xml:space="preserve">This coalition project is funded by a </w:t>
      </w:r>
      <w:r w:rsidR="00510487">
        <w:t>DFC (Drug Free Communit</w:t>
      </w:r>
      <w:r w:rsidR="005A6133">
        <w:t>ies</w:t>
      </w:r>
      <w:r>
        <w:t>)</w:t>
      </w:r>
      <w:r w:rsidR="00985956">
        <w:t xml:space="preserve"> </w:t>
      </w:r>
      <w:r w:rsidR="00510487">
        <w:t>grant</w:t>
      </w:r>
      <w:r w:rsidR="00985956">
        <w:t>,</w:t>
      </w:r>
      <w:r>
        <w:t xml:space="preserve"> from the ONDCP (Office of National Drug Control Policy) For more information about JTAC please visit www.jtacnj.org or </w:t>
      </w:r>
      <w:r w:rsidR="00510487">
        <w:t>contact u</w:t>
      </w:r>
      <w:r w:rsidR="00985956">
        <w:t xml:space="preserve">s </w:t>
      </w:r>
      <w:r w:rsidR="00510487">
        <w:t xml:space="preserve">at </w:t>
      </w:r>
      <w:r w:rsidR="003D644A">
        <w:t xml:space="preserve">(609) </w:t>
      </w:r>
      <w:r>
        <w:t>272-010</w:t>
      </w:r>
      <w:r w:rsidR="00DA6BD3">
        <w:t>1</w:t>
      </w:r>
      <w:r w:rsidR="00985956">
        <w:t xml:space="preserve"> ext.22</w:t>
      </w:r>
      <w:r>
        <w:t>.</w:t>
      </w:r>
    </w:p>
    <w:p w:rsidR="00985956" w:rsidRDefault="00985956" w:rsidP="003D644A">
      <w:pPr>
        <w:spacing w:after="0" w:line="240" w:lineRule="auto"/>
        <w:ind w:firstLine="720"/>
        <w:jc w:val="both"/>
      </w:pPr>
    </w:p>
    <w:p w:rsidR="000B6123" w:rsidRDefault="00985956" w:rsidP="00985956">
      <w:pPr>
        <w:spacing w:after="0" w:line="240" w:lineRule="auto"/>
        <w:ind w:firstLine="720"/>
        <w:jc w:val="center"/>
      </w:pPr>
      <w:r>
        <w:t>###</w:t>
      </w:r>
      <w:r w:rsidR="00F97838">
        <w:br/>
      </w:r>
    </w:p>
    <w:sectPr w:rsidR="000B612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123"/>
    <w:rsid w:val="000B6123"/>
    <w:rsid w:val="00130502"/>
    <w:rsid w:val="001D02BB"/>
    <w:rsid w:val="00226A1E"/>
    <w:rsid w:val="00382FF6"/>
    <w:rsid w:val="003D644A"/>
    <w:rsid w:val="00510487"/>
    <w:rsid w:val="005A6133"/>
    <w:rsid w:val="005C6C30"/>
    <w:rsid w:val="00771E35"/>
    <w:rsid w:val="00825A4A"/>
    <w:rsid w:val="00867386"/>
    <w:rsid w:val="00985956"/>
    <w:rsid w:val="00A62D56"/>
    <w:rsid w:val="00A75D89"/>
    <w:rsid w:val="00AB57FC"/>
    <w:rsid w:val="00DA6BD3"/>
    <w:rsid w:val="00F97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FD49D"/>
  <w15:docId w15:val="{37DC81BF-47ED-4078-B335-3F69BC8D2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11"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hyperlink" Target="mailto:Bwilson@atlprev.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Wilson</dc:creator>
  <cp:lastModifiedBy>Brian Wilson</cp:lastModifiedBy>
  <cp:revision>9</cp:revision>
  <dcterms:created xsi:type="dcterms:W3CDTF">2020-07-20T19:34:00Z</dcterms:created>
  <dcterms:modified xsi:type="dcterms:W3CDTF">2020-07-21T12:55:00Z</dcterms:modified>
</cp:coreProperties>
</file>